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widowControl/>
        <w:bidi w:val="0"/>
        <w:spacing w:lineRule="auto" w:line="259" w:before="0" w:after="160"/>
        <w:jc w:val="left"/>
        <w:rPr/>
      </w:pPr>
      <w:r>
        <w:rPr>
          <w:b/>
          <w:bCs/>
        </w:rPr>
        <w:t>A citizen initiated action plan to create the possibility of your council adopting the Town of Port Hedland motion.</w:t>
        <w:br/>
      </w:r>
      <w:r>
        <w:rPr/>
        <w:br/>
        <w:t>Preamble</w:t>
        <w:br/>
        <w:br/>
        <w:t>This document is for those people who have watched the Town of Port Hedland meeting and want to engage with their own council to achieve the same outcome.</w:t>
        <w:br/>
        <w:t>The motions passed by the Town of Port Hedland has created an opening for citizens across Australia to now approach their councils in a confident manner. This has not been the case until now. It is a paradigm shift and it succeeded because the action was initiated from within the system of local government and has passed all the requirements of due process within that system. It has inherent integrity because of the rigour this process demands.</w:t>
        <w:br/>
        <w:br/>
        <w:t>The plan of action is broadly in 3 stages:</w:t>
        <w:br/>
        <w:t>act now.</w:t>
        <w:br/>
        <w:t>gather the people</w:t>
        <w:br/>
        <w:t>compelling engagement</w:t>
        <w:br/>
        <w:br/>
        <w:t>1. ACT NOW</w:t>
        <w:br/>
        <w:t>1.1 Do not wait for the Town of Port Hedland to send this to councils and counsellors. A lot of variables may see delays in counsellors seeing this information.</w:t>
        <w:br/>
        <w:t>1.2 Head to the Town of Port Hedland website and download the motion in full including the amendment plus the attachments and the Dalglish video. Read it all and watch the video. Here are the links to make it easy for you.</w:t>
        <w:br/>
        <w:br/>
      </w:r>
      <w:hyperlink r:id="rId2" w:tgtFrame="_blank">
        <w:r>
          <w:rPr>
            <w:rStyle w:val="Hyperlink"/>
          </w:rPr>
          <w:t>https://www.porthedland.wa.gov.au/Profiles/porthedland/assets/moduledata/councilmeetings/c3d7a3c9-890c-4838-aa2b-36581f1492ee/2.8/SCM-11-October-24-Minutes.pdf</w:t>
        </w:r>
      </w:hyperlink>
      <w:r>
        <w:rPr/>
        <w:br/>
      </w:r>
      <w:hyperlink r:id="rId3" w:tgtFrame="_blank">
        <w:r>
          <w:rPr>
            <w:rStyle w:val="Hyperlink"/>
          </w:rPr>
          <w:t>https://www.porthedland.wa.gov.au/Profiles/porthedland/assets/moduledata/councilmeetings/c3d7a3c9-890c-4838-aa2b-36581f1492ee/2.8/Attachments_SCM_11102024.pdf</w:t>
        </w:r>
      </w:hyperlink>
      <w:r>
        <w:rPr/>
        <w:br/>
        <w:br/>
        <w:t>1.3 If you haven't watched the full meeting video you need to.</w:t>
        <w:br/>
        <w:t>1.4 Go to your local council site which will provide names, email addresses, and phone numbers of your councillors.</w:t>
        <w:br/>
        <w:t>1.5 Ring every councillor and let them know you will be sending by email to them very important information about a motion that passed at the Town of Port Hedland Council and is very relevant to your council.</w:t>
        <w:br/>
        <w:t>1.6 Adrian McRae the founder of the motion believes there are at least 2 councillors in every council who will be on board. You will know immediately if they are curious and open. Maybe ask them an open question like:</w:t>
        <w:br/>
        <w:t>How has it been for you personally over the last 4 years since covid? Be lead by their response not your urge to educate them. This may be a very good conversation.</w:t>
        <w:br/>
        <w:t>1.7 If they are defensive and closed just send them the information and leave it at that. Don't spend your energy battling their energy.</w:t>
        <w:br/>
        <w:t>1.8 Identify those councillors who you think will probably support the motion being introduced and discussed by council. Call them again after an agreed time, say 24 hours as it's urgent. See if you can get their commitment to initiate a motion from the floor to discuss this matter at the next council meeting or at a special meeting of Council.</w:t>
        <w:br/>
        <w:t>Here is what the motion could look like:</w:t>
        <w:br/>
        <w:br/>
        <w:t>I move a motion that the council include the Town of Port Hedland motion in the agenda for the November meeting. I put forward a notice of motion that we adopt and accept the Port Hedland motion in its entirety at that meeting.</w:t>
        <w:br/>
        <w:br/>
        <w:t>1.9 This one on one with councillors is CRUCIAL. You need to be prepared, knowing who will support and who will oppose. It is no good turning up at the council meeting asking questions if they haven't received it, read it, and considered it. Plus the council environment may be unfamiliar to you and can be intimidating. Having spoken with each councillor prior to the meeting will help you a lot to relax and be confident.</w:t>
        <w:br/>
        <w:t>1.10 If you are part of a group action, ask each of them to contact all the councillors after you know they have received the information. If each councillor gets say 3 calls from different local people, this will have a big impact on the priority they will give it.</w:t>
        <w:br/>
        <w:br/>
        <w:t>2. GATHER THE PEOPLE</w:t>
        <w:br/>
        <w:t>The single most powerful influence on councillors is the number of people at the meeting. Aim for 50.</w:t>
        <w:br/>
        <w:t>2.1 Most people are very reluctant to expose themselves to ridicule in public. So they have to have a powerful reason to live with their fear and still go to the meeting. Direct experience of their own decline in health or that of a near and dear one could be the catalyst for them to come on board.</w:t>
        <w:br/>
        <w:t>2.2 Find them through local Facebook sites. Spend time on the street giving handouts to people going to the medical centre or the pharmacy or in the local shopping mall.</w:t>
        <w:br/>
        <w:t>2.3 Here is a suggested flyer:</w:t>
        <w:br/>
        <w:br/>
        <w:t>Have you noticed an unexplainable decline in your health and vitality in the last few years?</w:t>
        <w:br/>
        <w:t>How about someone nearest and dearest to you? Is their health of concern to you?</w:t>
        <w:br/>
        <w:t>This is not a sneaky way to get you to buy something.</w:t>
        <w:br/>
        <w:t>It is an opportunity you may really want to know about.</w:t>
        <w:br/>
        <w:t>Your local council will very soon have the opportunity to hear from you about your unexplainable decline in health or your experience of another's sudden and unexpected decline.</w:t>
        <w:br/>
        <w:t>If you want a chance to speak or witness others speak come to the council meeting on the…. of …..</w:t>
        <w:br/>
        <w:t>To find out more call ……..on………</w:t>
        <w:br/>
        <w:t>2.4 Field the calls and get to know these people. It will take time. If you can, send them the info so they can prepare. Many won't come so talk to lots of people.</w:t>
        <w:br/>
        <w:t>2.5 Invite them to a get together prior to the meeting so they can be briefed on protocol, reassured and encouraged.</w:t>
        <w:br/>
        <w:br/>
        <w:t>3 COMPELLING ENGAGEMENT</w:t>
        <w:br/>
        <w:t>3.1 If most of the communication work with councillors has been done, let your people know that so everyone can relax a bit.</w:t>
        <w:br/>
        <w:t>3.2 Have a list of suggested questions the people there may want to ask. If they are really good questions and can be read off a sheet then people will feel better about doing that.</w:t>
        <w:br/>
        <w:t>Here are some good questions to council:</w:t>
        <w:br/>
        <w:t>+Do you councillors know anyone or have you heard of anyone that has had unexpected and unexplained declining health? Please put your hand up if you have.</w:t>
        <w:br/>
        <w:t>+Are you aware that all State and Federal Politicians and their families were exempted from submitting to the experimental injections? (needs accuracy checking)</w:t>
        <w:br/>
        <w:t>+Are you aware in any way of the general state of health of residents in our Shire and how it has changed in the last 4 years?</w:t>
        <w:br/>
        <w:t>+Are you aware that the motion passed at the Town of Port Hedland council meeting has gone around the world and has so far been seen by 20 million people (needs accuracy check)</w:t>
        <w:br/>
        <w:t>+ Are you aware of any local medical practitioners providing this information to their patients that the injections are proven to contain up to 145 times the legal limit of synthetic DNA?</w:t>
        <w:br/>
        <w:t>+ Are you aware that this information seeking an immediate cessation and investigation of the injection is being distributed to all local government councils in Australia?</w:t>
        <w:br/>
        <w:t>+ Are you aware that Federal MLA Nicholas Broadbent is so concerned he has written to the Prime Minister seeking an immediate cessation and investigation of these products and this caused the Town of Port Hedland to use due process to pass a motion effectively following the Hon Broadbents action?</w:t>
        <w:br/>
        <w:t>+ Are you as a Council going to sit back and wait for others to pursue these actions whilst people in our own community who you have a duty of care to are at risk of serious and life threatening preventable illness? Or are you, like the Town of Port Hedland, going to use the proper process of democracy in this chamber right here and now to debate this issue properly either now or at a special meeting?</w:t>
        <w:br/>
        <w:t>+You have all received the information to debate this issue. Is there anything else you would like to ask of me or anyone in the gallery here that is relevant?</w:t>
        <w:br/>
        <w:br/>
        <w:t>MORE GREAT QUESTIONS NEEDED. Any ideas?</w:t>
        <w:br/>
        <w:br/>
        <w:t>3.3 Most importantly, the last question asked needs to be:</w:t>
        <w:br/>
        <w:t>+Is there a councillor here that is willing to now initiate a motion from the floor to the effect that the Town of Port Hedland motion will be proposed, debated and voted on at our next meeting in November?</w:t>
        <w:br/>
        <w:t>3.4 By now you should know which councillor that will be and who will second it.</w:t>
        <w:br/>
        <w:t>3.5 Statements from the public. If anyone is struggling with nerves let them know someone will be by their side as support.</w:t>
        <w:br/>
        <w:br/>
        <w:t>Well that's about it for now.</w:t>
        <w:br/>
        <w:t>I hope this guide will help people across Australia get going and do what can be done whilst this wonderful window of opportunity is open.</w:t>
      </w:r>
    </w:p>
    <w:sectPr>
      <w:type w:val="nextPage"/>
      <w:pgSz w:w="11906" w:h="16838"/>
      <w:pgMar w:left="567" w:right="567" w:gutter="0" w:header="0" w:top="567"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AU"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맑은 고딕" w:cs="" w:asciiTheme="minorHAnsi" w:cstheme="minorBidi" w:eastAsiaTheme="minorEastAsia" w:hAnsiTheme="minorHAnsi"/>
        <w:kern w:val="2"/>
        <w:sz w:val="22"/>
        <w:szCs w:val="22"/>
        <w:lang w:val="en-AU" w:eastAsia="ko-KR"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맑은 고딕" w:cs="" w:asciiTheme="minorHAnsi" w:cstheme="minorBidi" w:eastAsiaTheme="minorEastAsia" w:hAnsiTheme="minorHAnsi"/>
      <w:color w:val="auto"/>
      <w:kern w:val="2"/>
      <w:sz w:val="22"/>
      <w:szCs w:val="22"/>
      <w:lang w:val="en-AU" w:eastAsia="ko-KR" w:bidi="ar-SA"/>
      <w14:ligatures w14:val="standardContextual"/>
    </w:rPr>
  </w:style>
  <w:style w:type="paragraph" w:styleId="Heading1">
    <w:name w:val="Heading 1"/>
    <w:basedOn w:val="Normal"/>
    <w:next w:val="Normal"/>
    <w:link w:val="Heading1Char"/>
    <w:uiPriority w:val="9"/>
    <w:qFormat/>
    <w:rsid w:val="00a7746e"/>
    <w:pPr>
      <w:keepNext w:val="true"/>
      <w:keepLines/>
      <w:spacing w:before="360" w:after="80"/>
      <w:outlineLvl w:val="0"/>
    </w:pPr>
    <w:rPr>
      <w:rFonts w:ascii="Calibri Light" w:hAnsi="Calibri Light" w:eastAsia="맑은 고딕"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a7746e"/>
    <w:pPr>
      <w:keepNext w:val="true"/>
      <w:keepLines/>
      <w:spacing w:before="160" w:after="80"/>
      <w:outlineLvl w:val="1"/>
    </w:pPr>
    <w:rPr>
      <w:rFonts w:ascii="Calibri Light" w:hAnsi="Calibri Light" w:eastAsia="맑은 고딕"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a7746e"/>
    <w:pPr>
      <w:keepNext w:val="true"/>
      <w:keepLines/>
      <w:spacing w:before="160" w:after="80"/>
      <w:outlineLvl w:val="2"/>
    </w:pPr>
    <w:rPr>
      <w:rFonts w:eastAsia="맑은 고딕"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a7746e"/>
    <w:pPr>
      <w:keepNext w:val="true"/>
      <w:keepLines/>
      <w:spacing w:before="80" w:after="40"/>
      <w:outlineLvl w:val="3"/>
    </w:pPr>
    <w:rPr>
      <w:rFonts w:eastAsia="맑은 고딕"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a7746e"/>
    <w:pPr>
      <w:keepNext w:val="true"/>
      <w:keepLines/>
      <w:spacing w:before="80" w:after="40"/>
      <w:outlineLvl w:val="4"/>
    </w:pPr>
    <w:rPr>
      <w:rFonts w:eastAsia="맑은 고딕"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a7746e"/>
    <w:pPr>
      <w:keepNext w:val="true"/>
      <w:keepLines/>
      <w:spacing w:before="40" w:after="0"/>
      <w:outlineLvl w:val="5"/>
    </w:pPr>
    <w:rPr>
      <w:rFonts w:eastAsia="맑은 고딕"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a7746e"/>
    <w:pPr>
      <w:keepNext w:val="true"/>
      <w:keepLines/>
      <w:spacing w:before="40" w:after="0"/>
      <w:outlineLvl w:val="6"/>
    </w:pPr>
    <w:rPr>
      <w:rFonts w:eastAsia="맑은 고딕"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a7746e"/>
    <w:pPr>
      <w:keepNext w:val="true"/>
      <w:keepLines/>
      <w:spacing w:before="0" w:after="0"/>
      <w:outlineLvl w:val="7"/>
    </w:pPr>
    <w:rPr>
      <w:rFonts w:eastAsia="맑은 고딕"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a7746e"/>
    <w:pPr>
      <w:keepNext w:val="true"/>
      <w:keepLines/>
      <w:spacing w:before="0" w:after="0"/>
      <w:outlineLvl w:val="8"/>
    </w:pPr>
    <w:rPr>
      <w:rFonts w:eastAsia="맑은 고딕"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a7746e"/>
    <w:rPr>
      <w:rFonts w:ascii="Calibri Light" w:hAnsi="Calibri Light" w:eastAsia="맑은 고딕"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a7746e"/>
    <w:rPr>
      <w:rFonts w:ascii="Calibri Light" w:hAnsi="Calibri Light" w:eastAsia="맑은 고딕"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a7746e"/>
    <w:rPr>
      <w:rFonts w:eastAsia="맑은 고딕"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a7746e"/>
    <w:rPr>
      <w:rFonts w:eastAsia="맑은 고딕"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a7746e"/>
    <w:rPr>
      <w:rFonts w:eastAsia="맑은 고딕"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a7746e"/>
    <w:rPr>
      <w:rFonts w:eastAsia="맑은 고딕"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a7746e"/>
    <w:rPr>
      <w:rFonts w:eastAsia="맑은 고딕"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a7746e"/>
    <w:rPr>
      <w:rFonts w:eastAsia="맑은 고딕"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a7746e"/>
    <w:rPr>
      <w:rFonts w:eastAsia="맑은 고딕" w:cs="" w:cstheme="majorBidi" w:eastAsiaTheme="majorEastAsia"/>
      <w:color w:themeColor="text1" w:themeTint="d8" w:val="272727"/>
    </w:rPr>
  </w:style>
  <w:style w:type="character" w:styleId="TitleChar" w:customStyle="1">
    <w:name w:val="Title Char"/>
    <w:basedOn w:val="DefaultParagraphFont"/>
    <w:link w:val="Title"/>
    <w:uiPriority w:val="10"/>
    <w:qFormat/>
    <w:rsid w:val="00a7746e"/>
    <w:rPr>
      <w:rFonts w:ascii="Calibri Light" w:hAnsi="Calibri Light" w:eastAsia="맑은 고딕"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a7746e"/>
    <w:rPr>
      <w:rFonts w:eastAsia="맑은 고딕"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a7746e"/>
    <w:rPr>
      <w:i/>
      <w:iCs/>
      <w:color w:themeColor="text1" w:themeTint="bf" w:val="404040"/>
    </w:rPr>
  </w:style>
  <w:style w:type="character" w:styleId="IntenseEmphasis">
    <w:name w:val="Intense Emphasis"/>
    <w:basedOn w:val="DefaultParagraphFont"/>
    <w:uiPriority w:val="21"/>
    <w:qFormat/>
    <w:rsid w:val="00a7746e"/>
    <w:rPr>
      <w:i/>
      <w:iCs/>
      <w:color w:themeColor="accent1" w:themeShade="bf" w:val="2F5496"/>
    </w:rPr>
  </w:style>
  <w:style w:type="character" w:styleId="IntenseQuoteChar" w:customStyle="1">
    <w:name w:val="Intense Quote Char"/>
    <w:basedOn w:val="DefaultParagraphFont"/>
    <w:link w:val="IntenseQuote"/>
    <w:uiPriority w:val="30"/>
    <w:qFormat/>
    <w:rsid w:val="00a7746e"/>
    <w:rPr>
      <w:i/>
      <w:iCs/>
      <w:color w:themeColor="accent1" w:themeShade="bf" w:val="2F5496"/>
    </w:rPr>
  </w:style>
  <w:style w:type="character" w:styleId="IntenseReference">
    <w:name w:val="Intense Reference"/>
    <w:basedOn w:val="DefaultParagraphFont"/>
    <w:uiPriority w:val="32"/>
    <w:qFormat/>
    <w:rsid w:val="00a7746e"/>
    <w:rPr>
      <w:b/>
      <w:bCs/>
      <w:smallCaps/>
      <w:color w:themeColor="accent1" w:themeShade="bf" w:val="2F5496"/>
      <w:spacing w:val="5"/>
    </w:rPr>
  </w:style>
  <w:style w:type="character" w:styleId="Hyperlink">
    <w:name w:val="Hyperlink"/>
    <w:basedOn w:val="DefaultParagraphFont"/>
    <w:uiPriority w:val="99"/>
    <w:unhideWhenUsed/>
    <w:rsid w:val="00a7746e"/>
    <w:rPr>
      <w:color w:themeColor="hyperlink" w:val="0563C1"/>
      <w:u w:val="single"/>
    </w:rPr>
  </w:style>
  <w:style w:type="character" w:styleId="UnresolvedMention">
    <w:name w:val="Unresolved Mention"/>
    <w:basedOn w:val="DefaultParagraphFont"/>
    <w:uiPriority w:val="99"/>
    <w:semiHidden/>
    <w:unhideWhenUsed/>
    <w:qFormat/>
    <w:rsid w:val="00a7746e"/>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Source Han Sans CN"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a7746e"/>
    <w:pPr>
      <w:spacing w:lineRule="auto" w:line="240" w:before="0" w:after="80"/>
      <w:contextualSpacing/>
    </w:pPr>
    <w:rPr>
      <w:rFonts w:ascii="Calibri Light" w:hAnsi="Calibri Light" w:eastAsia="맑은 고딕"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a7746e"/>
    <w:pPr/>
    <w:rPr>
      <w:rFonts w:eastAsia="맑은 고딕"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a7746e"/>
    <w:pPr>
      <w:spacing w:before="160" w:after="160"/>
      <w:jc w:val="center"/>
    </w:pPr>
    <w:rPr>
      <w:i/>
      <w:iCs/>
      <w:color w:themeColor="text1" w:themeTint="bf" w:val="404040"/>
    </w:rPr>
  </w:style>
  <w:style w:type="paragraph" w:styleId="ListParagraph">
    <w:name w:val="List Paragraph"/>
    <w:basedOn w:val="Normal"/>
    <w:uiPriority w:val="34"/>
    <w:qFormat/>
    <w:rsid w:val="00a7746e"/>
    <w:pPr>
      <w:spacing w:before="0" w:after="160"/>
      <w:ind w:left="720"/>
      <w:contextualSpacing/>
    </w:pPr>
    <w:rPr/>
  </w:style>
  <w:style w:type="paragraph" w:styleId="IntenseQuote">
    <w:name w:val="Intense Quote"/>
    <w:basedOn w:val="Normal"/>
    <w:next w:val="Normal"/>
    <w:link w:val="IntenseQuoteChar"/>
    <w:uiPriority w:val="30"/>
    <w:qFormat/>
    <w:rsid w:val="00a7746e"/>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orthedland.wa.gov.au/Profiles/porthedland/assets/moduledata/councilmeetings/c3d7a3c9-890c-4838-aa2b-36581f1492ee/2.8/SCM-11-October-24-Minutes.pdf" TargetMode="External"/><Relationship Id="rId3" Type="http://schemas.openxmlformats.org/officeDocument/2006/relationships/hyperlink" Target="https://www.porthedland.wa.gov.au/Profiles/porthedland/assets/moduledata/councilmeetings/c3d7a3c9-890c-4838-aa2b-36581f1492ee/2.8/Attachments_SCM_11102024.pdf"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LibreOffice/24.2.6.2$Linux_X86_64 LibreOffice_project/420$Build-2</Application>
  <AppVersion>15.0000</AppVersion>
  <Pages>3</Pages>
  <Words>1417</Words>
  <Characters>6725</Characters>
  <CharactersWithSpaces>8155</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2024-10-28T08:13:00Z</dcterms:created>
  <dc:creator>Teenah Schneider</dc:creator>
  <dc:description/>
  <dc:language>en-AU</dc:language>
  <cp:lastModifiedBy>Graham Miller</cp:lastModifiedBy>
  <dcterms:modified xsi:type="dcterms:W3CDTF">2024-11-02T17:19:35Z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